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01" w:rsidRDefault="00560C01"/>
    <w:p w:rsidR="00C2145C" w:rsidRDefault="00560C01">
      <w:r>
        <w:t>ARKA01:3</w:t>
      </w:r>
    </w:p>
    <w:p w:rsidR="00C2145C" w:rsidRDefault="00C2145C">
      <w:r>
        <w:t>Institutionen för arkeologi och antikens historia</w:t>
      </w:r>
    </w:p>
    <w:p w:rsidR="00560C01" w:rsidRDefault="00C2145C" w:rsidP="00C2145C">
      <w:pPr>
        <w:jc w:val="center"/>
      </w:pPr>
      <w:r>
        <w:t>Kunskapsområden</w:t>
      </w:r>
    </w:p>
    <w:p w:rsidR="00560C01" w:rsidRDefault="00560C01"/>
    <w:p w:rsidR="00560C01" w:rsidRDefault="00560C01" w:rsidP="00560C01">
      <w:pPr>
        <w:pStyle w:val="Liststycke"/>
        <w:numPr>
          <w:ilvl w:val="0"/>
          <w:numId w:val="1"/>
        </w:numPr>
      </w:pPr>
      <w:r>
        <w:t>Människor mat och materiell kultur. Basförsörjningen och hur den präglar det materiella kulturen. (allmänt Medelhavsområdet, Centraleuropa och Skandinavien)</w:t>
      </w:r>
    </w:p>
    <w:p w:rsidR="00560C01" w:rsidRDefault="00560C01" w:rsidP="00560C01">
      <w:pPr>
        <w:pStyle w:val="Liststycke"/>
        <w:numPr>
          <w:ilvl w:val="0"/>
          <w:numId w:val="1"/>
        </w:numPr>
      </w:pPr>
      <w:r>
        <w:t>Människan i rummet: hyddor, hus och städer.</w:t>
      </w:r>
    </w:p>
    <w:p w:rsidR="00560C01" w:rsidRDefault="00560C01" w:rsidP="00560C01">
      <w:pPr>
        <w:pStyle w:val="Liststycke"/>
        <w:numPr>
          <w:ilvl w:val="0"/>
          <w:numId w:val="1"/>
        </w:numPr>
      </w:pPr>
      <w:r>
        <w:t>Människans identitet och nätverk: släkt, social stratifiering, individuppfattning.</w:t>
      </w:r>
    </w:p>
    <w:p w:rsidR="00560C01" w:rsidRDefault="00560C01" w:rsidP="00560C01">
      <w:pPr>
        <w:pStyle w:val="Liststycke"/>
        <w:numPr>
          <w:ilvl w:val="0"/>
          <w:numId w:val="1"/>
        </w:numPr>
      </w:pPr>
      <w:r>
        <w:t>Människan och hennes föreställningsvärld. Hur organiserar man föreställningar om sinnevärlden och den översinnliga värl</w:t>
      </w:r>
      <w:r w:rsidR="00B0533A">
        <w:t>den vid olika tider och platser?</w:t>
      </w:r>
    </w:p>
    <w:p w:rsidR="00B0533A" w:rsidRDefault="00560C01" w:rsidP="00560C01">
      <w:pPr>
        <w:pStyle w:val="Liststycke"/>
        <w:numPr>
          <w:ilvl w:val="0"/>
          <w:numId w:val="1"/>
        </w:numPr>
      </w:pPr>
      <w:r>
        <w:t>Att ta hand om de döda: begravningsskick och inställningar till döden.</w:t>
      </w:r>
    </w:p>
    <w:p w:rsidR="00B0533A" w:rsidRPr="00B0533A" w:rsidRDefault="00B0533A" w:rsidP="00560C01">
      <w:pPr>
        <w:pStyle w:val="Liststyck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mbria" w:hAnsi="Cambria" w:cs="Courier"/>
          <w:szCs w:val="20"/>
          <w:lang w:eastAsia="sv-SE"/>
        </w:rPr>
      </w:pPr>
      <w:r w:rsidRPr="00B0533A">
        <w:rPr>
          <w:rFonts w:ascii="Cambria" w:hAnsi="Cambria" w:cs="Courier"/>
          <w:szCs w:val="20"/>
          <w:lang w:eastAsia="sv-SE"/>
        </w:rPr>
        <w:t>Konst och konsthantverk</w:t>
      </w:r>
      <w:proofErr w:type="gramStart"/>
      <w:r w:rsidRPr="00B0533A">
        <w:rPr>
          <w:rFonts w:ascii="Cambria" w:hAnsi="Cambria" w:cs="Courier"/>
          <w:szCs w:val="20"/>
          <w:lang w:eastAsia="sv-SE"/>
        </w:rPr>
        <w:t>:.</w:t>
      </w:r>
      <w:proofErr w:type="gramEnd"/>
      <w:r w:rsidRPr="00B0533A">
        <w:rPr>
          <w:rFonts w:ascii="Cambria" w:hAnsi="Cambria" w:cs="Courier"/>
          <w:szCs w:val="20"/>
          <w:lang w:eastAsia="sv-SE"/>
        </w:rPr>
        <w:t xml:space="preserve"> När och var uppstår konsten? Olika konstuttryck. </w:t>
      </w:r>
      <w:r>
        <w:rPr>
          <w:rFonts w:ascii="Cambria" w:hAnsi="Cambria" w:cs="Courier"/>
          <w:szCs w:val="20"/>
          <w:lang w:eastAsia="sv-SE"/>
        </w:rPr>
        <w:t>Val av material. Inom vilka kontexter påträffas konst?</w:t>
      </w:r>
    </w:p>
    <w:p w:rsidR="003B7028" w:rsidRDefault="00B0533A" w:rsidP="00560C01">
      <w:pPr>
        <w:pStyle w:val="Liststycke"/>
        <w:numPr>
          <w:ilvl w:val="0"/>
          <w:numId w:val="1"/>
        </w:numPr>
      </w:pPr>
      <w:r>
        <w:t>Krig. När och hur för man krig i det förflutna? Hur organiseras krig? Ta med belägg i form av skriftliga källor, materialkultur, skelettskador mm i beskrivningen.</w:t>
      </w:r>
    </w:p>
    <w:sectPr w:rsidR="003B7028" w:rsidSect="003B702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A2466"/>
    <w:multiLevelType w:val="hybridMultilevel"/>
    <w:tmpl w:val="BF78FE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60C01"/>
    <w:rsid w:val="002E22A7"/>
    <w:rsid w:val="00560C01"/>
    <w:rsid w:val="00B0533A"/>
    <w:rsid w:val="00C2145C"/>
    <w:rsid w:val="00C5298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C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560C01"/>
    <w:pPr>
      <w:ind w:left="720"/>
      <w:contextualSpacing/>
    </w:pPr>
  </w:style>
  <w:style w:type="paragraph" w:customStyle="1" w:styleId="HTML">
    <w:name w:val="HTML"/>
    <w:aliases w:val=" förformaterad"/>
    <w:basedOn w:val="Normal"/>
    <w:link w:val="HTMLChar"/>
    <w:uiPriority w:val="99"/>
    <w:rsid w:val="00B05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sv-SE"/>
    </w:rPr>
  </w:style>
  <w:style w:type="character" w:customStyle="1" w:styleId="HTMLChar">
    <w:name w:val="HTML Char"/>
    <w:aliases w:val=" förformaterad Char"/>
    <w:basedOn w:val="Standardstycketypsnitt"/>
    <w:link w:val="HTML"/>
    <w:uiPriority w:val="99"/>
    <w:rsid w:val="00B0533A"/>
    <w:rPr>
      <w:rFonts w:ascii="Courier" w:hAnsi="Courier" w:cs="Courier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678</Characters>
  <Application>Microsoft Macintosh Word</Application>
  <DocSecurity>0</DocSecurity>
  <Lines>5</Lines>
  <Paragraphs>1</Paragraphs>
  <ScaleCrop>false</ScaleCrop>
  <Company>lu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Forsell</dc:creator>
  <cp:keywords/>
  <cp:lastModifiedBy>Debbie Olausson</cp:lastModifiedBy>
  <cp:revision>3</cp:revision>
  <dcterms:created xsi:type="dcterms:W3CDTF">2010-11-02T08:05:00Z</dcterms:created>
  <dcterms:modified xsi:type="dcterms:W3CDTF">2010-11-12T10:10:00Z</dcterms:modified>
</cp:coreProperties>
</file>